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64E0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D3EB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82481" w:rsidP="00D8248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481">
              <w:rPr>
                <w:rFonts w:ascii="Times New Roman" w:hAnsi="Times New Roman"/>
                <w:b/>
                <w:bCs/>
                <w:sz w:val="24"/>
                <w:szCs w:val="24"/>
              </w:rPr>
              <w:t>Merényi Miklós, az NRG7 Energiaközösségi Szolgáltató Nonprofit Kft. ügyvezetője</w:t>
            </w:r>
          </w:p>
        </w:tc>
      </w:tr>
    </w:tbl>
    <w:p w:rsidR="00CC0CD0" w:rsidRPr="005B03DE" w:rsidRDefault="00ED3EB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D3EB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D3EB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9658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  <w:r w:rsidR="000E6E82">
        <w:rPr>
          <w:rFonts w:ascii="Times New Roman" w:hAnsi="Times New Roman"/>
          <w:sz w:val="24"/>
          <w:szCs w:val="24"/>
        </w:rPr>
        <w:t>Előterjesztve: Pénzügyi és Kerületfejlesztési Bizottság</w:t>
      </w:r>
    </w:p>
    <w:p w:rsidR="00CC0CD0" w:rsidRPr="005B03DE" w:rsidRDefault="0059658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D3EB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336C1" w:rsidRDefault="00ED3EB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36C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336C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A336C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336C1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A336C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336C1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A336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336C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336C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A336C1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A336C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336C1" w:rsidRDefault="00ED3EB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6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336C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336C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336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336C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D3EBF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Beszámoló a Képviselő-testület 242/2024. (X.22.) határozata alapján az EVIKINT Kft</w:t>
          </w:r>
          <w:r w:rsidR="00561C5E">
            <w:rPr>
              <w:rFonts w:ascii="Times New Roman" w:hAnsi="Times New Roman"/>
              <w:sz w:val="24"/>
            </w:rPr>
            <w:t>.</w:t>
          </w:r>
          <w:r>
            <w:rPr>
              <w:rFonts w:ascii="Times New Roman" w:hAnsi="Times New Roman"/>
              <w:sz w:val="24"/>
            </w:rPr>
            <w:t>-</w:t>
          </w:r>
          <w:proofErr w:type="spellStart"/>
          <w:r>
            <w:rPr>
              <w:rFonts w:ascii="Times New Roman" w:hAnsi="Times New Roman"/>
              <w:sz w:val="24"/>
            </w:rPr>
            <w:t>nek</w:t>
          </w:r>
          <w:proofErr w:type="spellEnd"/>
          <w:r>
            <w:rPr>
              <w:rFonts w:ascii="Times New Roman" w:hAnsi="Times New Roman"/>
              <w:sz w:val="24"/>
            </w:rPr>
            <w:t xml:space="preserve"> biztosított 3.292.248,- Ft- összegű működési célú pénzeszköz felhasználásáról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D3EB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D3EB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Merényi Miklós</w:t>
          </w:r>
        </w:sdtContent>
      </w:sdt>
    </w:p>
    <w:p w:rsidR="00CC0CD0" w:rsidRPr="005B03DE" w:rsidRDefault="00ED3EB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ügyvezető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D3EB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D3EB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D3EB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336C1" w:rsidRDefault="00ED3EB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336C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336C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336C1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E26AB1" w:rsidRDefault="00ED3EB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E26AB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26A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26AB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26AB1">
        <w:rPr>
          <w:rFonts w:ascii="Times New Roman" w:hAnsi="Times New Roman"/>
          <w:b/>
          <w:bCs/>
          <w:sz w:val="24"/>
          <w:szCs w:val="24"/>
        </w:rPr>
        <w:t>egyszerű</w:t>
      </w:r>
      <w:r w:rsidRPr="00E26AB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26AB1" w:rsidRPr="002F5FBC" w:rsidRDefault="00ED3EBF" w:rsidP="00E26A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92172E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E26AB1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32D" w:rsidRDefault="00ED3EBF" w:rsidP="00417AE0">
      <w:pPr>
        <w:pStyle w:val="NormlWeb"/>
        <w:spacing w:line="276" w:lineRule="auto"/>
        <w:jc w:val="both"/>
      </w:pPr>
      <w:r>
        <w:t>Az Önkormányzat 100%-os tulajdonát képező gazdasági társasága, az EVIKINT Műszaki Gondnoki és Településüzemeltetési Kft. (a továbbiakban: EVIKINT Kft.) (székhely: 1077 Budapest, Wesselényi u. 69. fsz. U-7</w:t>
      </w:r>
      <w:proofErr w:type="gramStart"/>
      <w:r>
        <w:t>.;</w:t>
      </w:r>
      <w:proofErr w:type="gramEnd"/>
      <w:r>
        <w:t xml:space="preserve"> ügyvezető: </w:t>
      </w:r>
      <w:r w:rsidR="000705B7">
        <w:t>Nagy Zoltán</w:t>
      </w:r>
      <w:r>
        <w:t xml:space="preserve">) gazdálkodásával kapcsolatos működési célú pénzeszköz átadásáról döntött a </w:t>
      </w:r>
      <w:r w:rsidR="00F8796C" w:rsidRPr="00F8796C">
        <w:t>242</w:t>
      </w:r>
      <w:r w:rsidRPr="00F8796C">
        <w:t>/202</w:t>
      </w:r>
      <w:r w:rsidR="00F8796C" w:rsidRPr="00F8796C">
        <w:t>4</w:t>
      </w:r>
      <w:r w:rsidRPr="00F8796C">
        <w:t>. (X.2</w:t>
      </w:r>
      <w:r w:rsidR="00F8796C" w:rsidRPr="00F8796C">
        <w:t>2</w:t>
      </w:r>
      <w:r w:rsidRPr="00F8796C">
        <w:t xml:space="preserve">.) </w:t>
      </w:r>
      <w:r>
        <w:t>határozatával (</w:t>
      </w:r>
      <w:r w:rsidR="00B65E48">
        <w:t xml:space="preserve">előterjesztés </w:t>
      </w:r>
      <w:r>
        <w:t>1. sz. melléklet</w:t>
      </w:r>
      <w:r w:rsidR="00B65E48">
        <w:t>e</w:t>
      </w:r>
      <w:r>
        <w:t xml:space="preserve">) a Képviselő-testület azzal, hogy az EVIKINT Kft. ügyvezetője a működési célú pénzeszköz felhasználásáról írásban tájékoztatja a Képviselő-testületet. </w:t>
      </w:r>
    </w:p>
    <w:p w:rsidR="009D35ED" w:rsidRDefault="00ED3EBF" w:rsidP="00561C5E">
      <w:pPr>
        <w:jc w:val="both"/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és az EVIKINT Kft. között </w:t>
      </w:r>
      <w:r w:rsidRPr="00C10DE2">
        <w:rPr>
          <w:rFonts w:ascii="Times New Roman" w:hAnsi="Times New Roman"/>
          <w:sz w:val="24"/>
          <w:szCs w:val="24"/>
        </w:rPr>
        <w:t>202</w:t>
      </w:r>
      <w:r w:rsidR="00C10DE2" w:rsidRPr="00C10DE2">
        <w:rPr>
          <w:rFonts w:ascii="Times New Roman" w:hAnsi="Times New Roman"/>
          <w:sz w:val="24"/>
          <w:szCs w:val="24"/>
        </w:rPr>
        <w:t>4</w:t>
      </w:r>
      <w:r w:rsidRPr="00C10DE2">
        <w:rPr>
          <w:rFonts w:ascii="Times New Roman" w:hAnsi="Times New Roman"/>
          <w:sz w:val="24"/>
          <w:szCs w:val="24"/>
        </w:rPr>
        <w:t xml:space="preserve">. </w:t>
      </w:r>
      <w:r w:rsidR="00C10DE2" w:rsidRPr="00C10DE2">
        <w:rPr>
          <w:rFonts w:ascii="Times New Roman" w:hAnsi="Times New Roman"/>
          <w:sz w:val="24"/>
          <w:szCs w:val="24"/>
        </w:rPr>
        <w:t>november 4</w:t>
      </w:r>
      <w:r w:rsidRPr="00C10DE2">
        <w:rPr>
          <w:rFonts w:ascii="Times New Roman" w:hAnsi="Times New Roman"/>
          <w:sz w:val="24"/>
          <w:szCs w:val="24"/>
        </w:rPr>
        <w:t>-</w:t>
      </w:r>
      <w:r w:rsidR="00C10DE2" w:rsidRPr="00C10DE2">
        <w:rPr>
          <w:rFonts w:ascii="Times New Roman" w:hAnsi="Times New Roman"/>
          <w:sz w:val="24"/>
          <w:szCs w:val="24"/>
        </w:rPr>
        <w:t>é</w:t>
      </w:r>
      <w:r w:rsidRPr="00C10DE2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a fenti határozat alapján megállapodás született (</w:t>
      </w:r>
      <w:r w:rsidR="00B65E48">
        <w:rPr>
          <w:rFonts w:ascii="Times New Roman" w:hAnsi="Times New Roman"/>
          <w:sz w:val="24"/>
          <w:szCs w:val="24"/>
        </w:rPr>
        <w:t xml:space="preserve">előterjesztés </w:t>
      </w:r>
      <w:r>
        <w:rPr>
          <w:rFonts w:ascii="Times New Roman" w:hAnsi="Times New Roman"/>
          <w:sz w:val="24"/>
          <w:szCs w:val="24"/>
        </w:rPr>
        <w:t>2. sz. melléklet</w:t>
      </w:r>
      <w:r w:rsidR="00B65E4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</w:t>
      </w:r>
      <w:r w:rsidR="004B6E26">
        <w:rPr>
          <w:rFonts w:ascii="Times New Roman" w:hAnsi="Times New Roman"/>
          <w:sz w:val="24"/>
          <w:szCs w:val="24"/>
        </w:rPr>
        <w:t xml:space="preserve"> a 2024. november 1-</w:t>
      </w:r>
      <w:r w:rsidR="008A70C5">
        <w:rPr>
          <w:rFonts w:ascii="Times New Roman" w:hAnsi="Times New Roman"/>
          <w:sz w:val="24"/>
          <w:szCs w:val="24"/>
        </w:rPr>
        <w:t>ejétől</w:t>
      </w:r>
      <w:r w:rsidR="004B6E26">
        <w:rPr>
          <w:rFonts w:ascii="Times New Roman" w:hAnsi="Times New Roman"/>
          <w:sz w:val="24"/>
          <w:szCs w:val="24"/>
        </w:rPr>
        <w:t xml:space="preserve"> 2025. október 31-e között</w:t>
      </w:r>
      <w:r w:rsidR="008A70C5">
        <w:rPr>
          <w:rFonts w:ascii="Times New Roman" w:hAnsi="Times New Roman"/>
          <w:sz w:val="24"/>
          <w:szCs w:val="24"/>
        </w:rPr>
        <w:t xml:space="preserve"> terjedő </w:t>
      </w:r>
      <w:r w:rsidR="004B6E26">
        <w:rPr>
          <w:rFonts w:ascii="Times New Roman" w:hAnsi="Times New Roman"/>
          <w:sz w:val="24"/>
          <w:szCs w:val="24"/>
        </w:rPr>
        <w:t xml:space="preserve">időszakra </w:t>
      </w:r>
      <w:r w:rsidR="0000127D">
        <w:rPr>
          <w:rFonts w:ascii="Times New Roman" w:hAnsi="Times New Roman"/>
          <w:sz w:val="24"/>
          <w:szCs w:val="24"/>
        </w:rPr>
        <w:t>vonatkozóan 3.292.248</w:t>
      </w:r>
      <w:r w:rsidR="00561C5E">
        <w:rPr>
          <w:rFonts w:ascii="Times New Roman" w:hAnsi="Times New Roman"/>
          <w:sz w:val="24"/>
          <w:szCs w:val="24"/>
        </w:rPr>
        <w:t>,</w:t>
      </w:r>
      <w:r w:rsidR="0000127D">
        <w:rPr>
          <w:rFonts w:ascii="Times New Roman" w:hAnsi="Times New Roman"/>
          <w:sz w:val="24"/>
          <w:szCs w:val="24"/>
        </w:rPr>
        <w:t xml:space="preserve">- Ft </w:t>
      </w:r>
      <w:r w:rsidR="00733470">
        <w:rPr>
          <w:rFonts w:ascii="Times New Roman" w:hAnsi="Times New Roman"/>
          <w:sz w:val="24"/>
          <w:szCs w:val="24"/>
        </w:rPr>
        <w:t>vissza nem térítendő működési célú támogatás biztosításáról</w:t>
      </w:r>
      <w:r>
        <w:rPr>
          <w:rFonts w:ascii="Times New Roman" w:hAnsi="Times New Roman"/>
          <w:sz w:val="24"/>
          <w:szCs w:val="24"/>
        </w:rPr>
        <w:t>. A megállapodás a működési célú pénzeszköz felhasználásáról 202</w:t>
      </w:r>
      <w:r w:rsidR="00C10DE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C10DE2">
        <w:rPr>
          <w:rFonts w:ascii="Times New Roman" w:hAnsi="Times New Roman"/>
          <w:sz w:val="24"/>
          <w:szCs w:val="24"/>
        </w:rPr>
        <w:t>január</w:t>
      </w:r>
      <w:r>
        <w:rPr>
          <w:rFonts w:ascii="Times New Roman" w:hAnsi="Times New Roman"/>
          <w:sz w:val="24"/>
          <w:szCs w:val="24"/>
        </w:rPr>
        <w:t xml:space="preserve"> 31-</w:t>
      </w:r>
      <w:r w:rsidR="00C10DE2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 xml:space="preserve">ig az Önkormányzat felé beszámolási kötelezettséget írt elő az EVIKINT Kft. részére. </w:t>
      </w:r>
    </w:p>
    <w:p w:rsidR="00860600" w:rsidRDefault="00ED3EBF" w:rsidP="00561C5E">
      <w:pPr>
        <w:pStyle w:val="NormlWeb"/>
        <w:spacing w:line="276" w:lineRule="auto"/>
        <w:jc w:val="both"/>
      </w:pPr>
      <w:r>
        <w:t xml:space="preserve">Az EVIKINT Kft. </w:t>
      </w:r>
      <w:r w:rsidR="0006227E">
        <w:t xml:space="preserve">2025. április 2-án </w:t>
      </w:r>
      <w:r w:rsidR="00A47BA8">
        <w:t>átalakult NRG7 Energiaközösségi Szolgáltató Nonprofit Kft</w:t>
      </w:r>
      <w:r w:rsidR="00561C5E">
        <w:t>.</w:t>
      </w:r>
      <w:r w:rsidR="00A47BA8">
        <w:t>-</w:t>
      </w:r>
      <w:proofErr w:type="spellStart"/>
      <w:r w:rsidR="00A47BA8">
        <w:t>vé</w:t>
      </w:r>
      <w:proofErr w:type="spellEnd"/>
      <w:r w:rsidR="00AC3C10">
        <w:t xml:space="preserve">, </w:t>
      </w:r>
      <w:r w:rsidR="0006227E">
        <w:t>ami</w:t>
      </w:r>
      <w:r w:rsidR="008E7FE2">
        <w:t>ről</w:t>
      </w:r>
      <w:r w:rsidR="0006227E">
        <w:t xml:space="preserve"> a Fővárosi Törvényszék Cégbíróság</w:t>
      </w:r>
      <w:r w:rsidR="008E7FE2">
        <w:t>a</w:t>
      </w:r>
      <w:r w:rsidR="0006227E">
        <w:t xml:space="preserve"> 2025. április 24-én</w:t>
      </w:r>
      <w:r w:rsidR="008E7FE2">
        <w:t xml:space="preserve"> kiadta a végzést. E</w:t>
      </w:r>
      <w:r w:rsidR="00AC3C10">
        <w:t xml:space="preserve">gyben </w:t>
      </w:r>
      <w:r w:rsidR="00561C5E">
        <w:t xml:space="preserve">a </w:t>
      </w:r>
      <w:r w:rsidR="008E7FE2">
        <w:t xml:space="preserve">cég </w:t>
      </w:r>
      <w:r w:rsidR="00AC3C10">
        <w:t>tulajdon</w:t>
      </w:r>
      <w:r w:rsidR="00561C5E">
        <w:t>os</w:t>
      </w:r>
      <w:r w:rsidR="00AC3C10">
        <w:t xml:space="preserve">i szerkezete is megváltozott: </w:t>
      </w:r>
      <w:r w:rsidR="00F27919">
        <w:t>az Önkormányzat tulajdoni hányada 9</w:t>
      </w:r>
      <w:r w:rsidR="00C55C7F">
        <w:t>2</w:t>
      </w:r>
      <w:r w:rsidR="00F27919">
        <w:t xml:space="preserve">%-ra csökkent, míg az EVIN </w:t>
      </w:r>
      <w:r w:rsidR="00C55C7F">
        <w:t>Nonprofit Zrt. 4%-os, a</w:t>
      </w:r>
      <w:r w:rsidR="00403BE5">
        <w:t xml:space="preserve">z Erzsébetvárosi Piacüzemeltetési Nonprofit Zrt. szintén 4%-os tulajdoni hányadott szerzett. </w:t>
      </w:r>
      <w:r w:rsidR="000611D6">
        <w:t xml:space="preserve">Utóbbi beolvadt az EVIN Nonprofit </w:t>
      </w:r>
      <w:proofErr w:type="spellStart"/>
      <w:r w:rsidR="000611D6">
        <w:t>Zrt</w:t>
      </w:r>
      <w:proofErr w:type="spellEnd"/>
      <w:r w:rsidR="00561C5E">
        <w:t>.</w:t>
      </w:r>
      <w:r w:rsidR="000611D6">
        <w:t xml:space="preserve">-be, így annak tulajdoni hányada 8%-ra emelkedett. </w:t>
      </w:r>
      <w:r w:rsidR="008B14F4">
        <w:t>Az NRG7 Nonprofit Kft. ügyvezetését 2025. április 2-ától Merényi Miklós látja el</w:t>
      </w:r>
      <w:r w:rsidR="00CD55F5">
        <w:t>, így a</w:t>
      </w:r>
      <w:r w:rsidR="003C525B">
        <w:t>z Önkormányzat felé a</w:t>
      </w:r>
      <w:r w:rsidR="00CD55F5">
        <w:t xml:space="preserve"> beszámolást ő vég</w:t>
      </w:r>
      <w:r w:rsidR="00561C5E">
        <w:t>zi</w:t>
      </w:r>
      <w:r w:rsidR="00CD55F5">
        <w:t xml:space="preserve"> el.</w:t>
      </w:r>
    </w:p>
    <w:p w:rsidR="00A25104" w:rsidRPr="00B50A41" w:rsidRDefault="00ED3EBF" w:rsidP="00561C5E">
      <w:pPr>
        <w:jc w:val="both"/>
        <w:rPr>
          <w:rFonts w:ascii="Times New Roman" w:hAnsi="Times New Roman"/>
          <w:sz w:val="24"/>
          <w:szCs w:val="24"/>
        </w:rPr>
      </w:pPr>
      <w:r w:rsidRPr="00B50A41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 xml:space="preserve">NRG7 Nonprofit </w:t>
      </w:r>
      <w:proofErr w:type="gramStart"/>
      <w:r>
        <w:rPr>
          <w:rFonts w:ascii="Times New Roman" w:hAnsi="Times New Roman"/>
          <w:sz w:val="24"/>
          <w:szCs w:val="24"/>
        </w:rPr>
        <w:t>Kft.</w:t>
      </w:r>
      <w:proofErr w:type="gramEnd"/>
      <w:r>
        <w:rPr>
          <w:rFonts w:ascii="Times New Roman" w:hAnsi="Times New Roman"/>
          <w:sz w:val="24"/>
          <w:szCs w:val="24"/>
        </w:rPr>
        <w:t xml:space="preserve"> mint az </w:t>
      </w:r>
      <w:r w:rsidRPr="00B50A41">
        <w:rPr>
          <w:rFonts w:ascii="Times New Roman" w:hAnsi="Times New Roman"/>
          <w:sz w:val="24"/>
          <w:szCs w:val="24"/>
        </w:rPr>
        <w:t xml:space="preserve">EVIKINT Kft. </w:t>
      </w:r>
      <w:r>
        <w:rPr>
          <w:rFonts w:ascii="Times New Roman" w:hAnsi="Times New Roman"/>
          <w:sz w:val="24"/>
          <w:szCs w:val="24"/>
        </w:rPr>
        <w:t xml:space="preserve">jogutódja </w:t>
      </w:r>
      <w:r w:rsidRPr="00B50A41">
        <w:rPr>
          <w:rFonts w:ascii="Times New Roman" w:hAnsi="Times New Roman"/>
          <w:sz w:val="24"/>
          <w:szCs w:val="24"/>
        </w:rPr>
        <w:t>a működési célú pénzeszköz felhasználását a mellék</w:t>
      </w:r>
      <w:r>
        <w:rPr>
          <w:rFonts w:ascii="Times New Roman" w:hAnsi="Times New Roman"/>
          <w:sz w:val="24"/>
          <w:szCs w:val="24"/>
        </w:rPr>
        <w:t>elt beszámolóban (</w:t>
      </w:r>
      <w:r w:rsidR="00B65E48">
        <w:rPr>
          <w:rFonts w:ascii="Times New Roman" w:hAnsi="Times New Roman"/>
          <w:sz w:val="24"/>
          <w:szCs w:val="24"/>
        </w:rPr>
        <w:t>határozati javaslat 1</w:t>
      </w:r>
      <w:r>
        <w:rPr>
          <w:rFonts w:ascii="Times New Roman" w:hAnsi="Times New Roman"/>
          <w:sz w:val="24"/>
          <w:szCs w:val="24"/>
        </w:rPr>
        <w:t>. sz. melléklet</w:t>
      </w:r>
      <w:r w:rsidR="00B65E48">
        <w:rPr>
          <w:rFonts w:ascii="Times New Roman" w:hAnsi="Times New Roman"/>
          <w:sz w:val="24"/>
          <w:szCs w:val="24"/>
        </w:rPr>
        <w:t>e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) </w:t>
      </w:r>
      <w:r w:rsidRPr="00B50A41">
        <w:rPr>
          <w:rFonts w:ascii="Times New Roman" w:hAnsi="Times New Roman"/>
          <w:sz w:val="24"/>
          <w:szCs w:val="24"/>
        </w:rPr>
        <w:t>foglaltak szerint teljesít</w:t>
      </w:r>
      <w:r w:rsidR="00561C5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E25435" w:rsidRPr="00E25435">
        <w:rPr>
          <w:rFonts w:ascii="Times New Roman" w:hAnsi="Times New Roman"/>
          <w:sz w:val="24"/>
          <w:szCs w:val="24"/>
        </w:rPr>
        <w:t>3</w:t>
      </w:r>
      <w:r w:rsidRPr="00E25435">
        <w:rPr>
          <w:rFonts w:ascii="Times New Roman" w:hAnsi="Times New Roman"/>
          <w:sz w:val="24"/>
          <w:szCs w:val="24"/>
        </w:rPr>
        <w:t>.</w:t>
      </w:r>
      <w:r w:rsidR="00E25435" w:rsidRPr="00E25435">
        <w:rPr>
          <w:rFonts w:ascii="Times New Roman" w:hAnsi="Times New Roman"/>
          <w:sz w:val="24"/>
          <w:szCs w:val="24"/>
        </w:rPr>
        <w:t>2</w:t>
      </w:r>
      <w:r w:rsidRPr="00E25435">
        <w:rPr>
          <w:rFonts w:ascii="Times New Roman" w:hAnsi="Times New Roman"/>
          <w:sz w:val="24"/>
          <w:szCs w:val="24"/>
        </w:rPr>
        <w:t>9</w:t>
      </w:r>
      <w:r w:rsidR="00E25435" w:rsidRPr="00E25435">
        <w:rPr>
          <w:rFonts w:ascii="Times New Roman" w:hAnsi="Times New Roman"/>
          <w:sz w:val="24"/>
          <w:szCs w:val="24"/>
        </w:rPr>
        <w:t>2</w:t>
      </w:r>
      <w:r w:rsidRPr="00E25435">
        <w:rPr>
          <w:rFonts w:ascii="Times New Roman" w:hAnsi="Times New Roman"/>
          <w:sz w:val="24"/>
          <w:szCs w:val="24"/>
        </w:rPr>
        <w:t>.</w:t>
      </w:r>
      <w:r w:rsidR="00E25435" w:rsidRPr="00E25435">
        <w:rPr>
          <w:rFonts w:ascii="Times New Roman" w:hAnsi="Times New Roman"/>
          <w:sz w:val="24"/>
          <w:szCs w:val="24"/>
        </w:rPr>
        <w:t>248</w:t>
      </w:r>
      <w:r w:rsidRPr="00E25435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 értékben</w:t>
      </w:r>
      <w:r w:rsidRPr="00B50A41">
        <w:rPr>
          <w:rFonts w:ascii="Times New Roman" w:hAnsi="Times New Roman"/>
          <w:sz w:val="24"/>
          <w:szCs w:val="24"/>
        </w:rPr>
        <w:t xml:space="preserve">. </w:t>
      </w:r>
    </w:p>
    <w:p w:rsidR="00E101CD" w:rsidRDefault="00E101CD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481" w:rsidRDefault="00D82481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01CD" w:rsidRDefault="00E101CD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01CD" w:rsidRDefault="00E101CD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01CD" w:rsidRDefault="00E101CD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5A99" w:rsidRPr="002F5FBC" w:rsidRDefault="00ED3EBF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485A99" w:rsidRPr="002F5FBC" w:rsidRDefault="00485A99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5A99" w:rsidRPr="002F5FBC" w:rsidRDefault="00485A99" w:rsidP="00485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5A99" w:rsidRDefault="00ED3EBF" w:rsidP="00FB0C5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C1CCA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Képviselő-testületének …/2026. (II.25.) határozata a</w:t>
      </w:r>
      <w:r w:rsidR="00232CAA" w:rsidRPr="003C1CCA">
        <w:rPr>
          <w:rFonts w:ascii="Times New Roman" w:hAnsi="Times New Roman"/>
          <w:b/>
          <w:bCs/>
          <w:sz w:val="24"/>
          <w:szCs w:val="24"/>
          <w:u w:val="single"/>
        </w:rPr>
        <w:t xml:space="preserve">z NRG7 Nonprofit </w:t>
      </w:r>
      <w:proofErr w:type="gramStart"/>
      <w:r w:rsidR="00232CAA" w:rsidRPr="003C1CCA">
        <w:rPr>
          <w:rFonts w:ascii="Times New Roman" w:hAnsi="Times New Roman"/>
          <w:b/>
          <w:bCs/>
          <w:sz w:val="24"/>
          <w:szCs w:val="24"/>
          <w:u w:val="single"/>
        </w:rPr>
        <w:t>Kft.</w:t>
      </w:r>
      <w:proofErr w:type="gramEnd"/>
      <w:r w:rsidR="00232CAA" w:rsidRPr="003C1CCA">
        <w:rPr>
          <w:rFonts w:ascii="Times New Roman" w:hAnsi="Times New Roman"/>
          <w:b/>
          <w:bCs/>
          <w:sz w:val="24"/>
          <w:szCs w:val="24"/>
          <w:u w:val="single"/>
        </w:rPr>
        <w:t xml:space="preserve"> mint az EVIKINT Kft. jogutódj</w:t>
      </w:r>
      <w:r w:rsidR="00C112A6" w:rsidRPr="003C1CCA">
        <w:rPr>
          <w:rFonts w:ascii="Times New Roman" w:hAnsi="Times New Roman"/>
          <w:b/>
          <w:bCs/>
          <w:sz w:val="24"/>
          <w:szCs w:val="24"/>
          <w:u w:val="single"/>
        </w:rPr>
        <w:t>ának az Önkormányzat által biztosított 3.292.248</w:t>
      </w:r>
      <w:r w:rsidR="00FB0C5E">
        <w:rPr>
          <w:rFonts w:ascii="Times New Roman" w:hAnsi="Times New Roman"/>
          <w:b/>
          <w:bCs/>
          <w:sz w:val="24"/>
          <w:szCs w:val="24"/>
          <w:u w:val="single"/>
        </w:rPr>
        <w:t>,</w:t>
      </w:r>
      <w:r w:rsidR="00C112A6" w:rsidRPr="003C1CCA">
        <w:rPr>
          <w:rFonts w:ascii="Times New Roman" w:hAnsi="Times New Roman"/>
          <w:b/>
          <w:bCs/>
          <w:sz w:val="24"/>
          <w:szCs w:val="24"/>
          <w:u w:val="single"/>
        </w:rPr>
        <w:t>-</w:t>
      </w:r>
      <w:r w:rsidR="00E101C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112A6" w:rsidRPr="003C1CCA">
        <w:rPr>
          <w:rFonts w:ascii="Times New Roman" w:hAnsi="Times New Roman"/>
          <w:b/>
          <w:bCs/>
          <w:sz w:val="24"/>
          <w:szCs w:val="24"/>
          <w:u w:val="single"/>
        </w:rPr>
        <w:t>Ft összegű működési célú pénzeszköz felhasználásáról</w:t>
      </w:r>
      <w:r w:rsidR="00711292">
        <w:rPr>
          <w:rFonts w:ascii="Times New Roman" w:hAnsi="Times New Roman"/>
          <w:b/>
          <w:bCs/>
          <w:sz w:val="24"/>
          <w:szCs w:val="24"/>
          <w:u w:val="single"/>
        </w:rPr>
        <w:t xml:space="preserve"> szóló beszámoló tárgyában</w:t>
      </w:r>
    </w:p>
    <w:p w:rsidR="00FB0C5E" w:rsidRPr="003C1CCA" w:rsidRDefault="00FB0C5E" w:rsidP="00FB0C5E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A844B8" w:rsidRDefault="00ED3EBF" w:rsidP="00FB0C5E">
      <w:pPr>
        <w:pStyle w:val="Listaszerbekezds"/>
        <w:spacing w:after="160" w:line="240" w:lineRule="auto"/>
        <w:ind w:left="0"/>
        <w:jc w:val="both"/>
        <w:rPr>
          <w:rFonts w:ascii="Times New Roman" w:eastAsia="PMingLiU" w:hAnsi="Times New Roman"/>
          <w:sz w:val="24"/>
          <w:szCs w:val="24"/>
          <w:lang w:val="x-none"/>
        </w:rPr>
      </w:pPr>
      <w:r w:rsidRPr="00FB0C5E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Képviselő-testülete úgy dönt, </w:t>
      </w:r>
      <w:r w:rsidRPr="00FB0C5E">
        <w:rPr>
          <w:rFonts w:ascii="Times New Roman" w:eastAsia="PMingLiU" w:hAnsi="Times New Roman"/>
          <w:sz w:val="24"/>
          <w:szCs w:val="24"/>
          <w:lang w:val="x-none"/>
        </w:rPr>
        <w:t>hogy</w:t>
      </w:r>
    </w:p>
    <w:p w:rsidR="00A844B8" w:rsidRDefault="00A844B8" w:rsidP="00FB0C5E">
      <w:pPr>
        <w:pStyle w:val="Listaszerbekezds"/>
        <w:spacing w:after="160" w:line="240" w:lineRule="auto"/>
        <w:ind w:left="0"/>
        <w:jc w:val="both"/>
        <w:rPr>
          <w:rFonts w:ascii="Times New Roman" w:eastAsia="PMingLiU" w:hAnsi="Times New Roman"/>
          <w:sz w:val="24"/>
          <w:szCs w:val="24"/>
          <w:lang w:val="x-none"/>
        </w:rPr>
      </w:pPr>
    </w:p>
    <w:p w:rsidR="00485A99" w:rsidRDefault="00ED3EBF" w:rsidP="00D975D3">
      <w:pPr>
        <w:pStyle w:val="Listaszerbekezds"/>
        <w:numPr>
          <w:ilvl w:val="0"/>
          <w:numId w:val="22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B0C5E">
        <w:rPr>
          <w:rFonts w:ascii="Times New Roman" w:hAnsi="Times New Roman"/>
          <w:sz w:val="24"/>
          <w:szCs w:val="24"/>
        </w:rPr>
        <w:t>az NRG7 Nonprofit Kft.</w:t>
      </w:r>
      <w:r w:rsidR="00FB0C5E">
        <w:rPr>
          <w:rFonts w:ascii="Times New Roman" w:hAnsi="Times New Roman"/>
          <w:sz w:val="24"/>
          <w:szCs w:val="24"/>
        </w:rPr>
        <w:t>-</w:t>
      </w:r>
      <w:proofErr w:type="spellStart"/>
      <w:r w:rsidR="00FB0C5E">
        <w:rPr>
          <w:rFonts w:ascii="Times New Roman" w:hAnsi="Times New Roman"/>
          <w:sz w:val="24"/>
          <w:szCs w:val="24"/>
        </w:rPr>
        <w:t>nek</w:t>
      </w:r>
      <w:proofErr w:type="spellEnd"/>
      <w:r w:rsidR="00FB0C5E">
        <w:rPr>
          <w:rFonts w:ascii="Times New Roman" w:hAnsi="Times New Roman"/>
          <w:sz w:val="24"/>
          <w:szCs w:val="24"/>
        </w:rPr>
        <w:t>,</w:t>
      </w:r>
      <w:r w:rsidRPr="00FB0C5E">
        <w:rPr>
          <w:rFonts w:ascii="Times New Roman" w:hAnsi="Times New Roman"/>
          <w:sz w:val="24"/>
          <w:szCs w:val="24"/>
        </w:rPr>
        <w:t xml:space="preserve"> </w:t>
      </w:r>
      <w:r w:rsidR="00E101CD" w:rsidRPr="00FB0C5E">
        <w:rPr>
          <w:rFonts w:ascii="Times New Roman" w:hAnsi="Times New Roman"/>
          <w:sz w:val="24"/>
          <w:szCs w:val="24"/>
        </w:rPr>
        <w:t>mint az EVIKINT Kft. jogutódjának az Önkormányzat által biztosított 3.292.248</w:t>
      </w:r>
      <w:r w:rsidR="00FB0C5E">
        <w:rPr>
          <w:rFonts w:ascii="Times New Roman" w:hAnsi="Times New Roman"/>
          <w:sz w:val="24"/>
          <w:szCs w:val="24"/>
        </w:rPr>
        <w:t>,</w:t>
      </w:r>
      <w:r w:rsidR="00E101CD" w:rsidRPr="00FB0C5E">
        <w:rPr>
          <w:rFonts w:ascii="Times New Roman" w:hAnsi="Times New Roman"/>
          <w:sz w:val="24"/>
          <w:szCs w:val="24"/>
        </w:rPr>
        <w:t>- Ft összegű működési célú pénzeszköz felhasználásáról szóló beszámoló</w:t>
      </w:r>
      <w:r w:rsidRPr="00FB0C5E">
        <w:rPr>
          <w:rFonts w:ascii="Times New Roman" w:hAnsi="Times New Roman"/>
          <w:sz w:val="24"/>
          <w:szCs w:val="24"/>
        </w:rPr>
        <w:t xml:space="preserve">ját </w:t>
      </w:r>
      <w:r w:rsidR="00A844B8">
        <w:rPr>
          <w:rFonts w:ascii="Times New Roman" w:hAnsi="Times New Roman"/>
          <w:sz w:val="24"/>
          <w:szCs w:val="24"/>
        </w:rPr>
        <w:t xml:space="preserve">- határozat </w:t>
      </w:r>
      <w:r w:rsidR="00503332">
        <w:rPr>
          <w:rFonts w:ascii="Times New Roman" w:hAnsi="Times New Roman"/>
          <w:sz w:val="24"/>
          <w:szCs w:val="24"/>
        </w:rPr>
        <w:t xml:space="preserve">1. </w:t>
      </w:r>
      <w:r w:rsidR="00A844B8">
        <w:rPr>
          <w:rFonts w:ascii="Times New Roman" w:hAnsi="Times New Roman"/>
          <w:sz w:val="24"/>
          <w:szCs w:val="24"/>
        </w:rPr>
        <w:t xml:space="preserve">melléklete szerint - </w:t>
      </w:r>
      <w:r w:rsidRPr="00FB0C5E">
        <w:rPr>
          <w:rFonts w:ascii="Times New Roman" w:hAnsi="Times New Roman"/>
          <w:sz w:val="24"/>
          <w:szCs w:val="24"/>
        </w:rPr>
        <w:t>elfogadja.</w:t>
      </w:r>
    </w:p>
    <w:p w:rsidR="00692E9A" w:rsidRDefault="00692E9A" w:rsidP="00D975D3">
      <w:pPr>
        <w:pStyle w:val="Listaszerbekezds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E9A" w:rsidRDefault="00692E9A" w:rsidP="00D975D3">
      <w:pPr>
        <w:pStyle w:val="Listaszerbekezds"/>
        <w:numPr>
          <w:ilvl w:val="0"/>
          <w:numId w:val="22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</w:t>
      </w:r>
      <w:r w:rsidRPr="00FB0C5E">
        <w:rPr>
          <w:rFonts w:ascii="Times New Roman" w:hAnsi="Times New Roman"/>
          <w:sz w:val="24"/>
          <w:szCs w:val="24"/>
        </w:rPr>
        <w:t>az NRG7 Nonprofit Kft.</w:t>
      </w:r>
      <w:r>
        <w:rPr>
          <w:rFonts w:ascii="Times New Roman" w:hAnsi="Times New Roman"/>
          <w:sz w:val="24"/>
          <w:szCs w:val="24"/>
        </w:rPr>
        <w:t xml:space="preserve"> ügyvezetőjét a 199.720,- forint pénzmaradvány visszautalására.</w:t>
      </w:r>
    </w:p>
    <w:p w:rsidR="00692E9A" w:rsidRPr="00D975D3" w:rsidRDefault="00692E9A" w:rsidP="00692E9A">
      <w:pPr>
        <w:pStyle w:val="Listaszerbekezds"/>
        <w:spacing w:after="160" w:line="240" w:lineRule="auto"/>
        <w:jc w:val="both"/>
        <w:rPr>
          <w:rFonts w:ascii="Times New Roman" w:eastAsia="PMingLiU" w:hAnsi="Times New Roman"/>
          <w:sz w:val="24"/>
          <w:szCs w:val="24"/>
          <w:lang w:val="x-none"/>
        </w:rPr>
      </w:pPr>
    </w:p>
    <w:p w:rsidR="00FB0C5E" w:rsidRDefault="00FB0C5E" w:rsidP="00FB0C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85A99" w:rsidRDefault="00ED3EBF" w:rsidP="00FB0C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C1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A336C1">
        <w:rPr>
          <w:rFonts w:ascii="Times New Roman" w:hAnsi="Times New Roman"/>
          <w:sz w:val="24"/>
          <w:szCs w:val="24"/>
        </w:rPr>
        <w:t xml:space="preserve"> </w:t>
      </w:r>
      <w:r w:rsidR="00A336C1">
        <w:rPr>
          <w:rFonts w:ascii="Times New Roman" w:hAnsi="Times New Roman"/>
          <w:sz w:val="24"/>
          <w:szCs w:val="24"/>
        </w:rPr>
        <w:tab/>
      </w:r>
      <w:r w:rsidR="00A336C1">
        <w:rPr>
          <w:rFonts w:ascii="Times New Roman" w:hAnsi="Times New Roman"/>
          <w:sz w:val="24"/>
          <w:szCs w:val="24"/>
        </w:rPr>
        <w:tab/>
      </w:r>
      <w:r w:rsidRPr="002F5DC8">
        <w:rPr>
          <w:rFonts w:ascii="Times New Roman" w:hAnsi="Times New Roman"/>
          <w:sz w:val="24"/>
          <w:szCs w:val="24"/>
        </w:rPr>
        <w:t>Merényi Miklós</w:t>
      </w:r>
      <w:r w:rsidR="00A336C1">
        <w:rPr>
          <w:rFonts w:ascii="Times New Roman" w:hAnsi="Times New Roman"/>
          <w:sz w:val="24"/>
          <w:szCs w:val="24"/>
        </w:rPr>
        <w:t xml:space="preserve"> </w:t>
      </w:r>
      <w:r w:rsidR="00A336C1" w:rsidRPr="00A336C1">
        <w:rPr>
          <w:rFonts w:ascii="Times New Roman" w:hAnsi="Times New Roman"/>
          <w:bCs/>
          <w:sz w:val="24"/>
          <w:szCs w:val="24"/>
        </w:rPr>
        <w:t>NRG7 Nonprofit Kft.</w:t>
      </w:r>
      <w:r w:rsidR="00A336C1">
        <w:rPr>
          <w:rFonts w:ascii="Times New Roman" w:hAnsi="Times New Roman"/>
          <w:bCs/>
          <w:sz w:val="24"/>
          <w:szCs w:val="24"/>
        </w:rPr>
        <w:t xml:space="preserve"> ügyvezetője</w:t>
      </w:r>
    </w:p>
    <w:p w:rsidR="00A336C1" w:rsidRDefault="00A336C1" w:rsidP="00D975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C1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FB0C5E" w:rsidRPr="00FB0C5E">
        <w:rPr>
          <w:rFonts w:ascii="Times New Roman" w:hAnsi="Times New Roman"/>
          <w:sz w:val="24"/>
          <w:szCs w:val="24"/>
        </w:rPr>
        <w:tab/>
      </w:r>
      <w:r w:rsidR="00FB0C5E" w:rsidRPr="00FB0C5E">
        <w:rPr>
          <w:rFonts w:ascii="Times New Roman" w:hAnsi="Times New Roman"/>
          <w:sz w:val="24"/>
          <w:szCs w:val="24"/>
        </w:rPr>
        <w:tab/>
      </w:r>
      <w:r w:rsidR="00692E9A">
        <w:rPr>
          <w:rFonts w:ascii="Times New Roman" w:hAnsi="Times New Roman"/>
          <w:sz w:val="24"/>
          <w:szCs w:val="24"/>
        </w:rPr>
        <w:t xml:space="preserve">1. pont tekintetében: </w:t>
      </w:r>
      <w:r w:rsidR="00FB0C5E" w:rsidRPr="00FB0C5E">
        <w:rPr>
          <w:rFonts w:ascii="Times New Roman" w:hAnsi="Times New Roman"/>
          <w:sz w:val="24"/>
          <w:szCs w:val="24"/>
        </w:rPr>
        <w:t>2026. február 25.</w:t>
      </w:r>
    </w:p>
    <w:p w:rsidR="00692E9A" w:rsidRPr="00D975D3" w:rsidRDefault="00692E9A" w:rsidP="00D975D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pont tekintetében: 2026. március 31.</w:t>
      </w:r>
    </w:p>
    <w:p w:rsidR="002F5DC8" w:rsidRDefault="002F5DC8" w:rsidP="00711292">
      <w:pPr>
        <w:jc w:val="both"/>
        <w:rPr>
          <w:rFonts w:ascii="Times New Roman" w:hAnsi="Times New Roman"/>
          <w:sz w:val="24"/>
          <w:szCs w:val="24"/>
        </w:rPr>
      </w:pPr>
    </w:p>
    <w:p w:rsidR="00711292" w:rsidRDefault="00711292" w:rsidP="00711292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4316D7" w:rsidRPr="00FE59B2" w:rsidRDefault="00ED3EB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február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ED3EBF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Merényi Miklós</w:t>
          </w:r>
        </w:sdtContent>
      </w:sdt>
    </w:p>
    <w:p w:rsidR="001864E4" w:rsidRPr="00036EED" w:rsidRDefault="00ED3EBF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ügyvezető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FB0C5E" w:rsidRDefault="00FB0C5E" w:rsidP="00A336C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B0C5E" w:rsidRDefault="00FB0C5E" w:rsidP="00A336C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336C1" w:rsidRPr="00FB0C5E" w:rsidRDefault="00503332" w:rsidP="00A336C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</w:t>
      </w:r>
      <w:r w:rsidR="00A336C1" w:rsidRPr="00FB0C5E">
        <w:rPr>
          <w:rFonts w:ascii="Times New Roman" w:hAnsi="Times New Roman"/>
          <w:sz w:val="24"/>
          <w:szCs w:val="24"/>
          <w:u w:val="single"/>
        </w:rPr>
        <w:t>elléklete</w:t>
      </w:r>
      <w:r>
        <w:rPr>
          <w:rFonts w:ascii="Times New Roman" w:hAnsi="Times New Roman"/>
          <w:sz w:val="24"/>
          <w:szCs w:val="24"/>
          <w:u w:val="single"/>
        </w:rPr>
        <w:t>i</w:t>
      </w:r>
      <w:r w:rsidR="00A336C1" w:rsidRPr="00FB0C5E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A336C1" w:rsidRDefault="00A336C1" w:rsidP="00A336C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sz. melléklet: 242/2024</w:t>
      </w:r>
      <w:r w:rsidR="00FB0C5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(X.22.) </w:t>
      </w:r>
      <w:r w:rsidRPr="008D38A6">
        <w:rPr>
          <w:rFonts w:ascii="Times New Roman" w:hAnsi="Times New Roman"/>
          <w:bCs/>
          <w:sz w:val="24"/>
          <w:szCs w:val="24"/>
        </w:rPr>
        <w:t>Képviselő-testületi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38A6">
        <w:rPr>
          <w:rFonts w:ascii="Times New Roman" w:hAnsi="Times New Roman"/>
          <w:bCs/>
          <w:sz w:val="24"/>
          <w:szCs w:val="24"/>
        </w:rPr>
        <w:t>határozat</w:t>
      </w:r>
    </w:p>
    <w:p w:rsidR="00A336C1" w:rsidRDefault="00A336C1" w:rsidP="00A336C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sz. melléklet: Megállapodás</w:t>
      </w:r>
    </w:p>
    <w:p w:rsidR="00503332" w:rsidRDefault="00503332" w:rsidP="00D975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3332" w:rsidRPr="00D975D3" w:rsidRDefault="00503332" w:rsidP="00D975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D975D3">
        <w:rPr>
          <w:rFonts w:ascii="Times New Roman" w:hAnsi="Times New Roman"/>
          <w:bCs/>
          <w:sz w:val="24"/>
          <w:szCs w:val="24"/>
          <w:u w:val="single"/>
        </w:rPr>
        <w:t>Határozati javaslat melléklete:</w:t>
      </w:r>
    </w:p>
    <w:p w:rsidR="00A336C1" w:rsidRPr="008D38A6" w:rsidRDefault="00A336C1" w:rsidP="00D975D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sz. melléklet: </w:t>
      </w:r>
      <w:r w:rsidR="00FB0C5E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eszámoló és elszámolás 2024-2025</w:t>
      </w:r>
      <w:r w:rsidR="00FB0C5E">
        <w:rPr>
          <w:rFonts w:ascii="Times New Roman" w:hAnsi="Times New Roman"/>
          <w:sz w:val="24"/>
          <w:szCs w:val="24"/>
        </w:rPr>
        <w:t>.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58D" w:rsidRDefault="0059658D">
      <w:pPr>
        <w:spacing w:after="0" w:line="240" w:lineRule="auto"/>
      </w:pPr>
      <w:r>
        <w:separator/>
      </w:r>
    </w:p>
  </w:endnote>
  <w:endnote w:type="continuationSeparator" w:id="0">
    <w:p w:rsidR="0059658D" w:rsidRDefault="0059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D3EB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65E4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58D" w:rsidRDefault="0059658D">
      <w:pPr>
        <w:spacing w:after="0" w:line="240" w:lineRule="auto"/>
      </w:pPr>
      <w:r>
        <w:separator/>
      </w:r>
    </w:p>
  </w:footnote>
  <w:footnote w:type="continuationSeparator" w:id="0">
    <w:p w:rsidR="0059658D" w:rsidRDefault="00596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23C0E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96290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0490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98AD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A0A6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8092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4C71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6E4E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449C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51E40"/>
    <w:multiLevelType w:val="hybridMultilevel"/>
    <w:tmpl w:val="3C2CDD68"/>
    <w:lvl w:ilvl="0" w:tplc="14AEBBA4">
      <w:start w:val="1"/>
      <w:numFmt w:val="decimal"/>
      <w:lvlText w:val="%1."/>
      <w:lvlJc w:val="left"/>
      <w:pPr>
        <w:ind w:left="720" w:hanging="360"/>
      </w:pPr>
      <w:rPr>
        <w:rFonts w:eastAsia="PMingLiU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28CC5C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F84D76" w:tentative="1">
      <w:start w:val="1"/>
      <w:numFmt w:val="lowerLetter"/>
      <w:lvlText w:val="%2."/>
      <w:lvlJc w:val="left"/>
      <w:pPr>
        <w:ind w:left="1440" w:hanging="360"/>
      </w:pPr>
    </w:lvl>
    <w:lvl w:ilvl="2" w:tplc="0AA6F0D6" w:tentative="1">
      <w:start w:val="1"/>
      <w:numFmt w:val="lowerRoman"/>
      <w:lvlText w:val="%3."/>
      <w:lvlJc w:val="right"/>
      <w:pPr>
        <w:ind w:left="2160" w:hanging="180"/>
      </w:pPr>
    </w:lvl>
    <w:lvl w:ilvl="3" w:tplc="E16A223C" w:tentative="1">
      <w:start w:val="1"/>
      <w:numFmt w:val="decimal"/>
      <w:lvlText w:val="%4."/>
      <w:lvlJc w:val="left"/>
      <w:pPr>
        <w:ind w:left="2880" w:hanging="360"/>
      </w:pPr>
    </w:lvl>
    <w:lvl w:ilvl="4" w:tplc="A2341BC2" w:tentative="1">
      <w:start w:val="1"/>
      <w:numFmt w:val="lowerLetter"/>
      <w:lvlText w:val="%5."/>
      <w:lvlJc w:val="left"/>
      <w:pPr>
        <w:ind w:left="3600" w:hanging="360"/>
      </w:pPr>
    </w:lvl>
    <w:lvl w:ilvl="5" w:tplc="67AC9C20" w:tentative="1">
      <w:start w:val="1"/>
      <w:numFmt w:val="lowerRoman"/>
      <w:lvlText w:val="%6."/>
      <w:lvlJc w:val="right"/>
      <w:pPr>
        <w:ind w:left="4320" w:hanging="180"/>
      </w:pPr>
    </w:lvl>
    <w:lvl w:ilvl="6" w:tplc="FC806EF8" w:tentative="1">
      <w:start w:val="1"/>
      <w:numFmt w:val="decimal"/>
      <w:lvlText w:val="%7."/>
      <w:lvlJc w:val="left"/>
      <w:pPr>
        <w:ind w:left="5040" w:hanging="360"/>
      </w:pPr>
    </w:lvl>
    <w:lvl w:ilvl="7" w:tplc="944819F2" w:tentative="1">
      <w:start w:val="1"/>
      <w:numFmt w:val="lowerLetter"/>
      <w:lvlText w:val="%8."/>
      <w:lvlJc w:val="left"/>
      <w:pPr>
        <w:ind w:left="5760" w:hanging="360"/>
      </w:pPr>
    </w:lvl>
    <w:lvl w:ilvl="8" w:tplc="9E64F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CFE067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4746898" w:tentative="1">
      <w:start w:val="1"/>
      <w:numFmt w:val="lowerLetter"/>
      <w:lvlText w:val="%2."/>
      <w:lvlJc w:val="left"/>
      <w:pPr>
        <w:ind w:left="1800" w:hanging="360"/>
      </w:pPr>
    </w:lvl>
    <w:lvl w:ilvl="2" w:tplc="F9DC064A" w:tentative="1">
      <w:start w:val="1"/>
      <w:numFmt w:val="lowerRoman"/>
      <w:lvlText w:val="%3."/>
      <w:lvlJc w:val="right"/>
      <w:pPr>
        <w:ind w:left="2520" w:hanging="180"/>
      </w:pPr>
    </w:lvl>
    <w:lvl w:ilvl="3" w:tplc="8946C8B4" w:tentative="1">
      <w:start w:val="1"/>
      <w:numFmt w:val="decimal"/>
      <w:lvlText w:val="%4."/>
      <w:lvlJc w:val="left"/>
      <w:pPr>
        <w:ind w:left="3240" w:hanging="360"/>
      </w:pPr>
    </w:lvl>
    <w:lvl w:ilvl="4" w:tplc="5AF85B8A" w:tentative="1">
      <w:start w:val="1"/>
      <w:numFmt w:val="lowerLetter"/>
      <w:lvlText w:val="%5."/>
      <w:lvlJc w:val="left"/>
      <w:pPr>
        <w:ind w:left="3960" w:hanging="360"/>
      </w:pPr>
    </w:lvl>
    <w:lvl w:ilvl="5" w:tplc="57F0116E" w:tentative="1">
      <w:start w:val="1"/>
      <w:numFmt w:val="lowerRoman"/>
      <w:lvlText w:val="%6."/>
      <w:lvlJc w:val="right"/>
      <w:pPr>
        <w:ind w:left="4680" w:hanging="180"/>
      </w:pPr>
    </w:lvl>
    <w:lvl w:ilvl="6" w:tplc="1996EE1A" w:tentative="1">
      <w:start w:val="1"/>
      <w:numFmt w:val="decimal"/>
      <w:lvlText w:val="%7."/>
      <w:lvlJc w:val="left"/>
      <w:pPr>
        <w:ind w:left="5400" w:hanging="360"/>
      </w:pPr>
    </w:lvl>
    <w:lvl w:ilvl="7" w:tplc="22F8F800" w:tentative="1">
      <w:start w:val="1"/>
      <w:numFmt w:val="lowerLetter"/>
      <w:lvlText w:val="%8."/>
      <w:lvlJc w:val="left"/>
      <w:pPr>
        <w:ind w:left="6120" w:hanging="360"/>
      </w:pPr>
    </w:lvl>
    <w:lvl w:ilvl="8" w:tplc="E1702A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F69C9"/>
    <w:multiLevelType w:val="hybridMultilevel"/>
    <w:tmpl w:val="577E0BC4"/>
    <w:lvl w:ilvl="0" w:tplc="3FF865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8AECE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E7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BA8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00E0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489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29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5A27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486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E01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1898D8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8CA6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0A6F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F61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E22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C87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7E2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66F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AABA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91C490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56F68E" w:tentative="1">
      <w:start w:val="1"/>
      <w:numFmt w:val="lowerLetter"/>
      <w:lvlText w:val="%2."/>
      <w:lvlJc w:val="left"/>
      <w:pPr>
        <w:ind w:left="1146" w:hanging="360"/>
      </w:pPr>
    </w:lvl>
    <w:lvl w:ilvl="2" w:tplc="5AE2EA38" w:tentative="1">
      <w:start w:val="1"/>
      <w:numFmt w:val="lowerRoman"/>
      <w:lvlText w:val="%3."/>
      <w:lvlJc w:val="right"/>
      <w:pPr>
        <w:ind w:left="1866" w:hanging="180"/>
      </w:pPr>
    </w:lvl>
    <w:lvl w:ilvl="3" w:tplc="2C24E71A" w:tentative="1">
      <w:start w:val="1"/>
      <w:numFmt w:val="decimal"/>
      <w:lvlText w:val="%4."/>
      <w:lvlJc w:val="left"/>
      <w:pPr>
        <w:ind w:left="2586" w:hanging="360"/>
      </w:pPr>
    </w:lvl>
    <w:lvl w:ilvl="4" w:tplc="89A02D64" w:tentative="1">
      <w:start w:val="1"/>
      <w:numFmt w:val="lowerLetter"/>
      <w:lvlText w:val="%5."/>
      <w:lvlJc w:val="left"/>
      <w:pPr>
        <w:ind w:left="3306" w:hanging="360"/>
      </w:pPr>
    </w:lvl>
    <w:lvl w:ilvl="5" w:tplc="9CBA3812" w:tentative="1">
      <w:start w:val="1"/>
      <w:numFmt w:val="lowerRoman"/>
      <w:lvlText w:val="%6."/>
      <w:lvlJc w:val="right"/>
      <w:pPr>
        <w:ind w:left="4026" w:hanging="180"/>
      </w:pPr>
    </w:lvl>
    <w:lvl w:ilvl="6" w:tplc="77EE748E" w:tentative="1">
      <w:start w:val="1"/>
      <w:numFmt w:val="decimal"/>
      <w:lvlText w:val="%7."/>
      <w:lvlJc w:val="left"/>
      <w:pPr>
        <w:ind w:left="4746" w:hanging="360"/>
      </w:pPr>
    </w:lvl>
    <w:lvl w:ilvl="7" w:tplc="D10441B0" w:tentative="1">
      <w:start w:val="1"/>
      <w:numFmt w:val="lowerLetter"/>
      <w:lvlText w:val="%8."/>
      <w:lvlJc w:val="left"/>
      <w:pPr>
        <w:ind w:left="5466" w:hanging="360"/>
      </w:pPr>
    </w:lvl>
    <w:lvl w:ilvl="8" w:tplc="8C480F9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EF669FF"/>
    <w:multiLevelType w:val="hybridMultilevel"/>
    <w:tmpl w:val="E5D6D482"/>
    <w:lvl w:ilvl="0" w:tplc="12324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A88762E" w:tentative="1">
      <w:start w:val="1"/>
      <w:numFmt w:val="lowerLetter"/>
      <w:lvlText w:val="%2."/>
      <w:lvlJc w:val="left"/>
      <w:pPr>
        <w:ind w:left="1440" w:hanging="360"/>
      </w:pPr>
    </w:lvl>
    <w:lvl w:ilvl="2" w:tplc="5DEA5D80" w:tentative="1">
      <w:start w:val="1"/>
      <w:numFmt w:val="lowerRoman"/>
      <w:lvlText w:val="%3."/>
      <w:lvlJc w:val="right"/>
      <w:pPr>
        <w:ind w:left="2160" w:hanging="180"/>
      </w:pPr>
    </w:lvl>
    <w:lvl w:ilvl="3" w:tplc="852A4054" w:tentative="1">
      <w:start w:val="1"/>
      <w:numFmt w:val="decimal"/>
      <w:lvlText w:val="%4."/>
      <w:lvlJc w:val="left"/>
      <w:pPr>
        <w:ind w:left="2880" w:hanging="360"/>
      </w:pPr>
    </w:lvl>
    <w:lvl w:ilvl="4" w:tplc="244A71E0" w:tentative="1">
      <w:start w:val="1"/>
      <w:numFmt w:val="lowerLetter"/>
      <w:lvlText w:val="%5."/>
      <w:lvlJc w:val="left"/>
      <w:pPr>
        <w:ind w:left="3600" w:hanging="360"/>
      </w:pPr>
    </w:lvl>
    <w:lvl w:ilvl="5" w:tplc="3B6E5660" w:tentative="1">
      <w:start w:val="1"/>
      <w:numFmt w:val="lowerRoman"/>
      <w:lvlText w:val="%6."/>
      <w:lvlJc w:val="right"/>
      <w:pPr>
        <w:ind w:left="4320" w:hanging="180"/>
      </w:pPr>
    </w:lvl>
    <w:lvl w:ilvl="6" w:tplc="19E4A8FC" w:tentative="1">
      <w:start w:val="1"/>
      <w:numFmt w:val="decimal"/>
      <w:lvlText w:val="%7."/>
      <w:lvlJc w:val="left"/>
      <w:pPr>
        <w:ind w:left="5040" w:hanging="360"/>
      </w:pPr>
    </w:lvl>
    <w:lvl w:ilvl="7" w:tplc="368AABF0" w:tentative="1">
      <w:start w:val="1"/>
      <w:numFmt w:val="lowerLetter"/>
      <w:lvlText w:val="%8."/>
      <w:lvlJc w:val="left"/>
      <w:pPr>
        <w:ind w:left="5760" w:hanging="360"/>
      </w:pPr>
    </w:lvl>
    <w:lvl w:ilvl="8" w:tplc="8A880D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97AB0"/>
    <w:multiLevelType w:val="hybridMultilevel"/>
    <w:tmpl w:val="23C2535A"/>
    <w:lvl w:ilvl="0" w:tplc="3112CA8E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 w:tentative="1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0F1029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368182" w:tentative="1">
      <w:start w:val="1"/>
      <w:numFmt w:val="lowerLetter"/>
      <w:lvlText w:val="%2."/>
      <w:lvlJc w:val="left"/>
      <w:pPr>
        <w:ind w:left="1440" w:hanging="360"/>
      </w:pPr>
    </w:lvl>
    <w:lvl w:ilvl="2" w:tplc="00F61FEC" w:tentative="1">
      <w:start w:val="1"/>
      <w:numFmt w:val="lowerRoman"/>
      <w:lvlText w:val="%3."/>
      <w:lvlJc w:val="right"/>
      <w:pPr>
        <w:ind w:left="2160" w:hanging="180"/>
      </w:pPr>
    </w:lvl>
    <w:lvl w:ilvl="3" w:tplc="0AE2C5F6" w:tentative="1">
      <w:start w:val="1"/>
      <w:numFmt w:val="decimal"/>
      <w:lvlText w:val="%4."/>
      <w:lvlJc w:val="left"/>
      <w:pPr>
        <w:ind w:left="2880" w:hanging="360"/>
      </w:pPr>
    </w:lvl>
    <w:lvl w:ilvl="4" w:tplc="0BD694E6" w:tentative="1">
      <w:start w:val="1"/>
      <w:numFmt w:val="lowerLetter"/>
      <w:lvlText w:val="%5."/>
      <w:lvlJc w:val="left"/>
      <w:pPr>
        <w:ind w:left="3600" w:hanging="360"/>
      </w:pPr>
    </w:lvl>
    <w:lvl w:ilvl="5" w:tplc="A38A63D8" w:tentative="1">
      <w:start w:val="1"/>
      <w:numFmt w:val="lowerRoman"/>
      <w:lvlText w:val="%6."/>
      <w:lvlJc w:val="right"/>
      <w:pPr>
        <w:ind w:left="4320" w:hanging="180"/>
      </w:pPr>
    </w:lvl>
    <w:lvl w:ilvl="6" w:tplc="B1E05F52" w:tentative="1">
      <w:start w:val="1"/>
      <w:numFmt w:val="decimal"/>
      <w:lvlText w:val="%7."/>
      <w:lvlJc w:val="left"/>
      <w:pPr>
        <w:ind w:left="5040" w:hanging="360"/>
      </w:pPr>
    </w:lvl>
    <w:lvl w:ilvl="7" w:tplc="5920A46C" w:tentative="1">
      <w:start w:val="1"/>
      <w:numFmt w:val="lowerLetter"/>
      <w:lvlText w:val="%8."/>
      <w:lvlJc w:val="left"/>
      <w:pPr>
        <w:ind w:left="5760" w:hanging="360"/>
      </w:pPr>
    </w:lvl>
    <w:lvl w:ilvl="8" w:tplc="38EAB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D3BA11E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41CACF6">
      <w:start w:val="1"/>
      <w:numFmt w:val="lowerLetter"/>
      <w:lvlText w:val="%2."/>
      <w:lvlJc w:val="left"/>
      <w:pPr>
        <w:ind w:left="1365" w:hanging="360"/>
      </w:pPr>
    </w:lvl>
    <w:lvl w:ilvl="2" w:tplc="D28006D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2DAE23A" w:tentative="1">
      <w:start w:val="1"/>
      <w:numFmt w:val="decimal"/>
      <w:lvlText w:val="%4."/>
      <w:lvlJc w:val="left"/>
      <w:pPr>
        <w:ind w:left="2805" w:hanging="360"/>
      </w:pPr>
    </w:lvl>
    <w:lvl w:ilvl="4" w:tplc="765E8D34" w:tentative="1">
      <w:start w:val="1"/>
      <w:numFmt w:val="lowerLetter"/>
      <w:lvlText w:val="%5."/>
      <w:lvlJc w:val="left"/>
      <w:pPr>
        <w:ind w:left="3525" w:hanging="360"/>
      </w:pPr>
    </w:lvl>
    <w:lvl w:ilvl="5" w:tplc="AF1689DA" w:tentative="1">
      <w:start w:val="1"/>
      <w:numFmt w:val="lowerRoman"/>
      <w:lvlText w:val="%6."/>
      <w:lvlJc w:val="right"/>
      <w:pPr>
        <w:ind w:left="4245" w:hanging="180"/>
      </w:pPr>
    </w:lvl>
    <w:lvl w:ilvl="6" w:tplc="11322AC4" w:tentative="1">
      <w:start w:val="1"/>
      <w:numFmt w:val="decimal"/>
      <w:lvlText w:val="%7."/>
      <w:lvlJc w:val="left"/>
      <w:pPr>
        <w:ind w:left="4965" w:hanging="360"/>
      </w:pPr>
    </w:lvl>
    <w:lvl w:ilvl="7" w:tplc="00C6E342" w:tentative="1">
      <w:start w:val="1"/>
      <w:numFmt w:val="lowerLetter"/>
      <w:lvlText w:val="%8."/>
      <w:lvlJc w:val="left"/>
      <w:pPr>
        <w:ind w:left="5685" w:hanging="360"/>
      </w:pPr>
    </w:lvl>
    <w:lvl w:ilvl="8" w:tplc="E78A171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C226B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870FD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1A18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5E0C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862C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021F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0CD8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403B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389A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86CCC9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6C3B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A432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2275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F691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0032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47297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24F7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5C3B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FA9495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9698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0B450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3419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E05D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5489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2A06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7C75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B8B8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1646CA8E">
      <w:start w:val="1"/>
      <w:numFmt w:val="upperLetter"/>
      <w:lvlText w:val="%1."/>
      <w:lvlJc w:val="left"/>
      <w:pPr>
        <w:ind w:left="720" w:hanging="360"/>
      </w:pPr>
    </w:lvl>
    <w:lvl w:ilvl="1" w:tplc="496290D6" w:tentative="1">
      <w:start w:val="1"/>
      <w:numFmt w:val="lowerLetter"/>
      <w:lvlText w:val="%2."/>
      <w:lvlJc w:val="left"/>
      <w:pPr>
        <w:ind w:left="1440" w:hanging="360"/>
      </w:pPr>
    </w:lvl>
    <w:lvl w:ilvl="2" w:tplc="0C046842" w:tentative="1">
      <w:start w:val="1"/>
      <w:numFmt w:val="lowerRoman"/>
      <w:lvlText w:val="%3."/>
      <w:lvlJc w:val="right"/>
      <w:pPr>
        <w:ind w:left="2160" w:hanging="180"/>
      </w:pPr>
    </w:lvl>
    <w:lvl w:ilvl="3" w:tplc="3DE60B7E" w:tentative="1">
      <w:start w:val="1"/>
      <w:numFmt w:val="decimal"/>
      <w:lvlText w:val="%4."/>
      <w:lvlJc w:val="left"/>
      <w:pPr>
        <w:ind w:left="2880" w:hanging="360"/>
      </w:pPr>
    </w:lvl>
    <w:lvl w:ilvl="4" w:tplc="1AD0F978" w:tentative="1">
      <w:start w:val="1"/>
      <w:numFmt w:val="lowerLetter"/>
      <w:lvlText w:val="%5."/>
      <w:lvlJc w:val="left"/>
      <w:pPr>
        <w:ind w:left="3600" w:hanging="360"/>
      </w:pPr>
    </w:lvl>
    <w:lvl w:ilvl="5" w:tplc="3570878C" w:tentative="1">
      <w:start w:val="1"/>
      <w:numFmt w:val="lowerRoman"/>
      <w:lvlText w:val="%6."/>
      <w:lvlJc w:val="right"/>
      <w:pPr>
        <w:ind w:left="4320" w:hanging="180"/>
      </w:pPr>
    </w:lvl>
    <w:lvl w:ilvl="6" w:tplc="8F760F02" w:tentative="1">
      <w:start w:val="1"/>
      <w:numFmt w:val="decimal"/>
      <w:lvlText w:val="%7."/>
      <w:lvlJc w:val="left"/>
      <w:pPr>
        <w:ind w:left="5040" w:hanging="360"/>
      </w:pPr>
    </w:lvl>
    <w:lvl w:ilvl="7" w:tplc="341A2BA8" w:tentative="1">
      <w:start w:val="1"/>
      <w:numFmt w:val="lowerLetter"/>
      <w:lvlText w:val="%8."/>
      <w:lvlJc w:val="left"/>
      <w:pPr>
        <w:ind w:left="5760" w:hanging="360"/>
      </w:pPr>
    </w:lvl>
    <w:lvl w:ilvl="8" w:tplc="1BFABA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09A41A0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70050AA" w:tentative="1">
      <w:start w:val="1"/>
      <w:numFmt w:val="lowerLetter"/>
      <w:lvlText w:val="%2."/>
      <w:lvlJc w:val="left"/>
      <w:pPr>
        <w:ind w:left="1800" w:hanging="360"/>
      </w:pPr>
    </w:lvl>
    <w:lvl w:ilvl="2" w:tplc="170A2F9E" w:tentative="1">
      <w:start w:val="1"/>
      <w:numFmt w:val="lowerRoman"/>
      <w:lvlText w:val="%3."/>
      <w:lvlJc w:val="right"/>
      <w:pPr>
        <w:ind w:left="2520" w:hanging="180"/>
      </w:pPr>
    </w:lvl>
    <w:lvl w:ilvl="3" w:tplc="1FA67C22" w:tentative="1">
      <w:start w:val="1"/>
      <w:numFmt w:val="decimal"/>
      <w:lvlText w:val="%4."/>
      <w:lvlJc w:val="left"/>
      <w:pPr>
        <w:ind w:left="3240" w:hanging="360"/>
      </w:pPr>
    </w:lvl>
    <w:lvl w:ilvl="4" w:tplc="9516D2A0" w:tentative="1">
      <w:start w:val="1"/>
      <w:numFmt w:val="lowerLetter"/>
      <w:lvlText w:val="%5."/>
      <w:lvlJc w:val="left"/>
      <w:pPr>
        <w:ind w:left="3960" w:hanging="360"/>
      </w:pPr>
    </w:lvl>
    <w:lvl w:ilvl="5" w:tplc="E95C06E6" w:tentative="1">
      <w:start w:val="1"/>
      <w:numFmt w:val="lowerRoman"/>
      <w:lvlText w:val="%6."/>
      <w:lvlJc w:val="right"/>
      <w:pPr>
        <w:ind w:left="4680" w:hanging="180"/>
      </w:pPr>
    </w:lvl>
    <w:lvl w:ilvl="6" w:tplc="F7C4A668" w:tentative="1">
      <w:start w:val="1"/>
      <w:numFmt w:val="decimal"/>
      <w:lvlText w:val="%7."/>
      <w:lvlJc w:val="left"/>
      <w:pPr>
        <w:ind w:left="5400" w:hanging="360"/>
      </w:pPr>
    </w:lvl>
    <w:lvl w:ilvl="7" w:tplc="90629F70" w:tentative="1">
      <w:start w:val="1"/>
      <w:numFmt w:val="lowerLetter"/>
      <w:lvlText w:val="%8."/>
      <w:lvlJc w:val="left"/>
      <w:pPr>
        <w:ind w:left="6120" w:hanging="360"/>
      </w:pPr>
    </w:lvl>
    <w:lvl w:ilvl="8" w:tplc="020609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60E0CD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F4C324" w:tentative="1">
      <w:start w:val="1"/>
      <w:numFmt w:val="lowerLetter"/>
      <w:lvlText w:val="%2."/>
      <w:lvlJc w:val="left"/>
      <w:pPr>
        <w:ind w:left="1440" w:hanging="360"/>
      </w:pPr>
    </w:lvl>
    <w:lvl w:ilvl="2" w:tplc="B866A362" w:tentative="1">
      <w:start w:val="1"/>
      <w:numFmt w:val="lowerRoman"/>
      <w:lvlText w:val="%3."/>
      <w:lvlJc w:val="right"/>
      <w:pPr>
        <w:ind w:left="2160" w:hanging="180"/>
      </w:pPr>
    </w:lvl>
    <w:lvl w:ilvl="3" w:tplc="7516602C" w:tentative="1">
      <w:start w:val="1"/>
      <w:numFmt w:val="decimal"/>
      <w:lvlText w:val="%4."/>
      <w:lvlJc w:val="left"/>
      <w:pPr>
        <w:ind w:left="2880" w:hanging="360"/>
      </w:pPr>
    </w:lvl>
    <w:lvl w:ilvl="4" w:tplc="DAE290C2" w:tentative="1">
      <w:start w:val="1"/>
      <w:numFmt w:val="lowerLetter"/>
      <w:lvlText w:val="%5."/>
      <w:lvlJc w:val="left"/>
      <w:pPr>
        <w:ind w:left="3600" w:hanging="360"/>
      </w:pPr>
    </w:lvl>
    <w:lvl w:ilvl="5" w:tplc="EB50EE84" w:tentative="1">
      <w:start w:val="1"/>
      <w:numFmt w:val="lowerRoman"/>
      <w:lvlText w:val="%6."/>
      <w:lvlJc w:val="right"/>
      <w:pPr>
        <w:ind w:left="4320" w:hanging="180"/>
      </w:pPr>
    </w:lvl>
    <w:lvl w:ilvl="6" w:tplc="F9E8F49C" w:tentative="1">
      <w:start w:val="1"/>
      <w:numFmt w:val="decimal"/>
      <w:lvlText w:val="%7."/>
      <w:lvlJc w:val="left"/>
      <w:pPr>
        <w:ind w:left="5040" w:hanging="360"/>
      </w:pPr>
    </w:lvl>
    <w:lvl w:ilvl="7" w:tplc="921A5F1E" w:tentative="1">
      <w:start w:val="1"/>
      <w:numFmt w:val="lowerLetter"/>
      <w:lvlText w:val="%8."/>
      <w:lvlJc w:val="left"/>
      <w:pPr>
        <w:ind w:left="5760" w:hanging="360"/>
      </w:pPr>
    </w:lvl>
    <w:lvl w:ilvl="8" w:tplc="8FA2D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32E283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F4A9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00C6C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9806B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A5CC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3800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E1EA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B4B1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47E2D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B36CE8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F64A6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CA25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A2C3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0C8E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8844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56B3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126C5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22D5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F7A057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35C1532" w:tentative="1">
      <w:start w:val="1"/>
      <w:numFmt w:val="lowerLetter"/>
      <w:lvlText w:val="%2."/>
      <w:lvlJc w:val="left"/>
      <w:pPr>
        <w:ind w:left="1440" w:hanging="360"/>
      </w:pPr>
    </w:lvl>
    <w:lvl w:ilvl="2" w:tplc="89D64340" w:tentative="1">
      <w:start w:val="1"/>
      <w:numFmt w:val="lowerRoman"/>
      <w:lvlText w:val="%3."/>
      <w:lvlJc w:val="right"/>
      <w:pPr>
        <w:ind w:left="2160" w:hanging="180"/>
      </w:pPr>
    </w:lvl>
    <w:lvl w:ilvl="3" w:tplc="577A5372" w:tentative="1">
      <w:start w:val="1"/>
      <w:numFmt w:val="decimal"/>
      <w:lvlText w:val="%4."/>
      <w:lvlJc w:val="left"/>
      <w:pPr>
        <w:ind w:left="2880" w:hanging="360"/>
      </w:pPr>
    </w:lvl>
    <w:lvl w:ilvl="4" w:tplc="A3EE83A6" w:tentative="1">
      <w:start w:val="1"/>
      <w:numFmt w:val="lowerLetter"/>
      <w:lvlText w:val="%5."/>
      <w:lvlJc w:val="left"/>
      <w:pPr>
        <w:ind w:left="3600" w:hanging="360"/>
      </w:pPr>
    </w:lvl>
    <w:lvl w:ilvl="5" w:tplc="0E24F77C" w:tentative="1">
      <w:start w:val="1"/>
      <w:numFmt w:val="lowerRoman"/>
      <w:lvlText w:val="%6."/>
      <w:lvlJc w:val="right"/>
      <w:pPr>
        <w:ind w:left="4320" w:hanging="180"/>
      </w:pPr>
    </w:lvl>
    <w:lvl w:ilvl="6" w:tplc="F9C6AFA0" w:tentative="1">
      <w:start w:val="1"/>
      <w:numFmt w:val="decimal"/>
      <w:lvlText w:val="%7."/>
      <w:lvlJc w:val="left"/>
      <w:pPr>
        <w:ind w:left="5040" w:hanging="360"/>
      </w:pPr>
    </w:lvl>
    <w:lvl w:ilvl="7" w:tplc="2DD22840" w:tentative="1">
      <w:start w:val="1"/>
      <w:numFmt w:val="lowerLetter"/>
      <w:lvlText w:val="%8."/>
      <w:lvlJc w:val="left"/>
      <w:pPr>
        <w:ind w:left="5760" w:hanging="360"/>
      </w:pPr>
    </w:lvl>
    <w:lvl w:ilvl="8" w:tplc="99E6754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7"/>
  </w:num>
  <w:num w:numId="8">
    <w:abstractNumId w:val="8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11"/>
  </w:num>
  <w:num w:numId="14">
    <w:abstractNumId w:val="22"/>
  </w:num>
  <w:num w:numId="15">
    <w:abstractNumId w:val="14"/>
  </w:num>
  <w:num w:numId="16">
    <w:abstractNumId w:val="12"/>
  </w:num>
  <w:num w:numId="17">
    <w:abstractNumId w:val="5"/>
  </w:num>
  <w:num w:numId="18">
    <w:abstractNumId w:val="23"/>
  </w:num>
  <w:num w:numId="19">
    <w:abstractNumId w:val="18"/>
  </w:num>
  <w:num w:numId="20">
    <w:abstractNumId w:val="3"/>
  </w:num>
  <w:num w:numId="21">
    <w:abstractNumId w:val="9"/>
  </w:num>
  <w:num w:numId="22">
    <w:abstractNumId w:val="1"/>
  </w:num>
  <w:num w:numId="23">
    <w:abstractNumId w:val="10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27D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5BFE"/>
    <w:rsid w:val="00036EED"/>
    <w:rsid w:val="00037403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1D6"/>
    <w:rsid w:val="0006227E"/>
    <w:rsid w:val="000633EB"/>
    <w:rsid w:val="00063729"/>
    <w:rsid w:val="0006797F"/>
    <w:rsid w:val="00067DA2"/>
    <w:rsid w:val="000705B7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6E82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0EBE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2CA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5DC8"/>
    <w:rsid w:val="002F5FBC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CCA"/>
    <w:rsid w:val="003C525B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3BE5"/>
    <w:rsid w:val="00404F8A"/>
    <w:rsid w:val="00404FB1"/>
    <w:rsid w:val="00405065"/>
    <w:rsid w:val="004050F4"/>
    <w:rsid w:val="00411934"/>
    <w:rsid w:val="00414954"/>
    <w:rsid w:val="00414EA3"/>
    <w:rsid w:val="00417AE0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5A99"/>
    <w:rsid w:val="00487A38"/>
    <w:rsid w:val="00491292"/>
    <w:rsid w:val="004933DA"/>
    <w:rsid w:val="00495093"/>
    <w:rsid w:val="004976CB"/>
    <w:rsid w:val="004A681A"/>
    <w:rsid w:val="004B3A43"/>
    <w:rsid w:val="004B6075"/>
    <w:rsid w:val="004B6E26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332"/>
    <w:rsid w:val="00503FE1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532D"/>
    <w:rsid w:val="00553527"/>
    <w:rsid w:val="00554281"/>
    <w:rsid w:val="00554664"/>
    <w:rsid w:val="00561C5E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58D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3E93"/>
    <w:rsid w:val="006041C5"/>
    <w:rsid w:val="00610B61"/>
    <w:rsid w:val="006116B1"/>
    <w:rsid w:val="00612B2D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6016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2E9A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B5EBE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1292"/>
    <w:rsid w:val="007152D6"/>
    <w:rsid w:val="00720212"/>
    <w:rsid w:val="0072152D"/>
    <w:rsid w:val="00722A7D"/>
    <w:rsid w:val="00723976"/>
    <w:rsid w:val="007244EC"/>
    <w:rsid w:val="00726170"/>
    <w:rsid w:val="0073134C"/>
    <w:rsid w:val="00733470"/>
    <w:rsid w:val="0073684A"/>
    <w:rsid w:val="00740A6D"/>
    <w:rsid w:val="00741CEA"/>
    <w:rsid w:val="007476D8"/>
    <w:rsid w:val="0076064B"/>
    <w:rsid w:val="0076462C"/>
    <w:rsid w:val="00764E0E"/>
    <w:rsid w:val="0076500A"/>
    <w:rsid w:val="00766847"/>
    <w:rsid w:val="007724E0"/>
    <w:rsid w:val="007729F9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66B5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0600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0C5"/>
    <w:rsid w:val="008A791D"/>
    <w:rsid w:val="008B14F4"/>
    <w:rsid w:val="008B7265"/>
    <w:rsid w:val="008C126E"/>
    <w:rsid w:val="008C4C69"/>
    <w:rsid w:val="008C58DD"/>
    <w:rsid w:val="008D1DDE"/>
    <w:rsid w:val="008D38A6"/>
    <w:rsid w:val="008D74AB"/>
    <w:rsid w:val="008E20E0"/>
    <w:rsid w:val="008E67C9"/>
    <w:rsid w:val="008E72DB"/>
    <w:rsid w:val="008E7FE2"/>
    <w:rsid w:val="008F051C"/>
    <w:rsid w:val="008F25AB"/>
    <w:rsid w:val="008F623F"/>
    <w:rsid w:val="008F7694"/>
    <w:rsid w:val="00901D2B"/>
    <w:rsid w:val="00902256"/>
    <w:rsid w:val="00902769"/>
    <w:rsid w:val="00912102"/>
    <w:rsid w:val="00913B9D"/>
    <w:rsid w:val="00920A9F"/>
    <w:rsid w:val="0092172E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5E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5B51"/>
    <w:rsid w:val="00A077D3"/>
    <w:rsid w:val="00A07FAE"/>
    <w:rsid w:val="00A12337"/>
    <w:rsid w:val="00A12879"/>
    <w:rsid w:val="00A133F5"/>
    <w:rsid w:val="00A1729F"/>
    <w:rsid w:val="00A21121"/>
    <w:rsid w:val="00A25104"/>
    <w:rsid w:val="00A261D4"/>
    <w:rsid w:val="00A27973"/>
    <w:rsid w:val="00A3085C"/>
    <w:rsid w:val="00A308F7"/>
    <w:rsid w:val="00A32E55"/>
    <w:rsid w:val="00A336C1"/>
    <w:rsid w:val="00A349C1"/>
    <w:rsid w:val="00A37898"/>
    <w:rsid w:val="00A4131A"/>
    <w:rsid w:val="00A43C79"/>
    <w:rsid w:val="00A47BA8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44B8"/>
    <w:rsid w:val="00A85130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3C10"/>
    <w:rsid w:val="00AC5509"/>
    <w:rsid w:val="00AC5873"/>
    <w:rsid w:val="00AC6684"/>
    <w:rsid w:val="00AC7DD3"/>
    <w:rsid w:val="00AD0B7F"/>
    <w:rsid w:val="00AD1759"/>
    <w:rsid w:val="00AD7C40"/>
    <w:rsid w:val="00AE0222"/>
    <w:rsid w:val="00AE0E95"/>
    <w:rsid w:val="00AE1F28"/>
    <w:rsid w:val="00AE7A03"/>
    <w:rsid w:val="00AE7C3D"/>
    <w:rsid w:val="00AF020C"/>
    <w:rsid w:val="00AF2A4E"/>
    <w:rsid w:val="00AF33D2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0A41"/>
    <w:rsid w:val="00B52CF2"/>
    <w:rsid w:val="00B535E7"/>
    <w:rsid w:val="00B61E06"/>
    <w:rsid w:val="00B6548B"/>
    <w:rsid w:val="00B65E48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CA6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169"/>
    <w:rsid w:val="00C07EFB"/>
    <w:rsid w:val="00C10010"/>
    <w:rsid w:val="00C10DE2"/>
    <w:rsid w:val="00C112A6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5C7F"/>
    <w:rsid w:val="00C5622A"/>
    <w:rsid w:val="00C61144"/>
    <w:rsid w:val="00C65561"/>
    <w:rsid w:val="00C65C1D"/>
    <w:rsid w:val="00C7082F"/>
    <w:rsid w:val="00C742C4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55F5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676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2481"/>
    <w:rsid w:val="00D84F8D"/>
    <w:rsid w:val="00D91369"/>
    <w:rsid w:val="00D97311"/>
    <w:rsid w:val="00D975D3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2440"/>
    <w:rsid w:val="00DC642C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1CD"/>
    <w:rsid w:val="00E12B9C"/>
    <w:rsid w:val="00E1792C"/>
    <w:rsid w:val="00E21918"/>
    <w:rsid w:val="00E22447"/>
    <w:rsid w:val="00E25435"/>
    <w:rsid w:val="00E259D4"/>
    <w:rsid w:val="00E26AB1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3EBF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76D"/>
    <w:rsid w:val="00F11A6F"/>
    <w:rsid w:val="00F1204E"/>
    <w:rsid w:val="00F122B9"/>
    <w:rsid w:val="00F13C70"/>
    <w:rsid w:val="00F25139"/>
    <w:rsid w:val="00F25B3B"/>
    <w:rsid w:val="00F25B9C"/>
    <w:rsid w:val="00F27919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8796C"/>
    <w:rsid w:val="00F92014"/>
    <w:rsid w:val="00F936A2"/>
    <w:rsid w:val="00F95456"/>
    <w:rsid w:val="00F9584E"/>
    <w:rsid w:val="00FA2177"/>
    <w:rsid w:val="00FA2894"/>
    <w:rsid w:val="00FA49C6"/>
    <w:rsid w:val="00FB0546"/>
    <w:rsid w:val="00FB0C5E"/>
    <w:rsid w:val="00FB1DE3"/>
    <w:rsid w:val="00FB4D8A"/>
    <w:rsid w:val="00FB6E6D"/>
    <w:rsid w:val="00FB6EEE"/>
    <w:rsid w:val="00FC03C2"/>
    <w:rsid w:val="00FC362A"/>
    <w:rsid w:val="00FC5208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2B86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841D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841D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841D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841D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841D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841D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841D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1841D8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841D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4CB9"/>
    <w:rsid w:val="00093894"/>
    <w:rsid w:val="000C1E96"/>
    <w:rsid w:val="00156C12"/>
    <w:rsid w:val="001841D8"/>
    <w:rsid w:val="00280276"/>
    <w:rsid w:val="002D361C"/>
    <w:rsid w:val="0044242B"/>
    <w:rsid w:val="004427D5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A121D"/>
    <w:rsid w:val="00AC3BBF"/>
    <w:rsid w:val="00CD2ED7"/>
    <w:rsid w:val="00CE5242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A121D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3537252289246B4A18D117D60508B2D">
    <w:name w:val="13537252289246B4A18D117D60508B2D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F0D1C89D66E3461AAEF33CE25D0E25F3">
    <w:name w:val="F0D1C89D66E3461AAEF33CE25D0E25F3"/>
    <w:rsid w:val="00AA12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D1F26-5091-4240-8F1C-4632CD36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486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14</cp:revision>
  <cp:lastPrinted>2015-06-19T08:32:00Z</cp:lastPrinted>
  <dcterms:created xsi:type="dcterms:W3CDTF">2022-09-21T10:20:00Z</dcterms:created>
  <dcterms:modified xsi:type="dcterms:W3CDTF">2026-02-11T14:32:00Z</dcterms:modified>
</cp:coreProperties>
</file>